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B" w:rsidRDefault="0004573B" w:rsidP="000457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David Watters 2017 Prime-Sponsored Legislation</w:t>
      </w:r>
      <w:bookmarkStart w:id="0" w:name="_GoBack"/>
      <w:bookmarkEnd w:id="0"/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73B">
        <w:rPr>
          <w:rFonts w:ascii="Times New Roman" w:hAnsi="Times New Roman" w:cs="Times New Roman"/>
          <w:sz w:val="24"/>
          <w:szCs w:val="24"/>
        </w:rPr>
        <w:fldChar w:fldCharType="begin"/>
      </w:r>
      <w:r w:rsidRPr="0004573B">
        <w:rPr>
          <w:rFonts w:ascii="Times New Roman" w:hAnsi="Times New Roman" w:cs="Times New Roman"/>
          <w:sz w:val="24"/>
          <w:szCs w:val="24"/>
        </w:rPr>
        <w:instrText xml:space="preserve"> HYPERLINK "http://www.gencourt.state.nh.us/bill_Status/default.aspx" </w:instrText>
      </w:r>
      <w:r w:rsidRPr="0004573B">
        <w:rPr>
          <w:rFonts w:ascii="Times New Roman" w:hAnsi="Times New Roman" w:cs="Times New Roman"/>
          <w:sz w:val="24"/>
          <w:szCs w:val="24"/>
        </w:rPr>
      </w:r>
      <w:r w:rsidRPr="0004573B">
        <w:rPr>
          <w:rFonts w:ascii="Times New Roman" w:hAnsi="Times New Roman" w:cs="Times New Roman"/>
          <w:sz w:val="24"/>
          <w:szCs w:val="24"/>
        </w:rPr>
        <w:fldChar w:fldCharType="separate"/>
      </w:r>
      <w:r w:rsidRPr="0004573B">
        <w:rPr>
          <w:rStyle w:val="Hyperlink"/>
          <w:rFonts w:ascii="Times New Roman" w:hAnsi="Times New Roman" w:cs="Times New Roman"/>
          <w:sz w:val="24"/>
          <w:szCs w:val="24"/>
        </w:rPr>
        <w:t>SB 31</w:t>
      </w:r>
      <w:r w:rsidRPr="0004573B">
        <w:rPr>
          <w:rFonts w:ascii="Times New Roman" w:hAnsi="Times New Roman" w:cs="Times New Roman"/>
          <w:sz w:val="24"/>
          <w:szCs w:val="24"/>
        </w:rPr>
        <w:fldChar w:fldCharType="end"/>
      </w:r>
      <w:r w:rsidRPr="0004573B">
        <w:rPr>
          <w:rFonts w:ascii="Times New Roman" w:hAnsi="Times New Roman" w:cs="Times New Roman"/>
          <w:sz w:val="24"/>
          <w:szCs w:val="24"/>
        </w:rPr>
        <w:t>, A</w:t>
      </w:r>
      <w:r w:rsidRPr="0004573B">
        <w:rPr>
          <w:rFonts w:ascii="Times New Roman" w:hAnsi="Times New Roman" w:cs="Times New Roman"/>
          <w:sz w:val="24"/>
          <w:szCs w:val="24"/>
        </w:rPr>
        <w:t>uthorizing decal plates for t</w:t>
      </w:r>
      <w:r w:rsidRPr="0004573B">
        <w:rPr>
          <w:rFonts w:ascii="Times New Roman" w:hAnsi="Times New Roman" w:cs="Times New Roman"/>
          <w:sz w:val="24"/>
          <w:szCs w:val="24"/>
        </w:rPr>
        <w:t>he University of New Hampshire.</w:t>
      </w:r>
      <w:r w:rsidRPr="0004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80</w:t>
        </w:r>
      </w:hyperlink>
      <w:r w:rsidRPr="0004573B">
        <w:rPr>
          <w:rFonts w:ascii="Times New Roman" w:hAnsi="Times New Roman" w:cs="Times New Roman"/>
          <w:sz w:val="24"/>
          <w:szCs w:val="24"/>
        </w:rPr>
        <w:t>, R</w:t>
      </w:r>
      <w:r w:rsidRPr="0004573B">
        <w:rPr>
          <w:rFonts w:ascii="Times New Roman" w:hAnsi="Times New Roman" w:cs="Times New Roman"/>
          <w:sz w:val="24"/>
          <w:szCs w:val="24"/>
        </w:rPr>
        <w:t>elative to implementation of the all veterans' tax credit, and relative to applications for recovery from the FRM victi</w:t>
      </w:r>
      <w:r w:rsidRPr="0004573B">
        <w:rPr>
          <w:rFonts w:ascii="Times New Roman" w:hAnsi="Times New Roman" w:cs="Times New Roman"/>
          <w:sz w:val="24"/>
          <w:szCs w:val="24"/>
        </w:rPr>
        <w:t>ms' contribution recovery fund.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101</w:t>
        </w:r>
      </w:hyperlink>
      <w:r w:rsidRPr="0004573B">
        <w:rPr>
          <w:rFonts w:ascii="Times New Roman" w:hAnsi="Times New Roman" w:cs="Times New Roman"/>
          <w:sz w:val="24"/>
          <w:szCs w:val="24"/>
        </w:rPr>
        <w:t>, R</w:t>
      </w:r>
      <w:r w:rsidRPr="0004573B">
        <w:rPr>
          <w:rFonts w:ascii="Times New Roman" w:hAnsi="Times New Roman" w:cs="Times New Roman"/>
          <w:sz w:val="24"/>
          <w:szCs w:val="24"/>
        </w:rPr>
        <w:t>elative to enrollment eligibility for regional career and technical education programs and relative to high school students participating in New Hampshire's dual and concurrent enrollment program and ma</w:t>
      </w:r>
      <w:r w:rsidRPr="0004573B">
        <w:rPr>
          <w:rFonts w:ascii="Times New Roman" w:hAnsi="Times New Roman" w:cs="Times New Roman"/>
          <w:sz w:val="24"/>
          <w:szCs w:val="24"/>
        </w:rPr>
        <w:t>king an appropriation therefor.</w:t>
      </w:r>
      <w:r w:rsidRPr="0004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104</w:t>
        </w:r>
      </w:hyperlink>
      <w:r w:rsidRPr="0004573B">
        <w:rPr>
          <w:rFonts w:ascii="Times New Roman" w:hAnsi="Times New Roman" w:cs="Times New Roman"/>
          <w:sz w:val="24"/>
          <w:szCs w:val="24"/>
        </w:rPr>
        <w:t>, R</w:t>
      </w:r>
      <w:r w:rsidRPr="0004573B">
        <w:rPr>
          <w:rFonts w:ascii="Times New Roman" w:hAnsi="Times New Roman" w:cs="Times New Roman"/>
          <w:sz w:val="24"/>
          <w:szCs w:val="24"/>
        </w:rPr>
        <w:t>elative to career and technical education.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117</w:t>
        </w:r>
      </w:hyperlink>
      <w:r w:rsidRP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73B">
        <w:rPr>
          <w:rFonts w:ascii="Times New Roman" w:hAnsi="Times New Roman" w:cs="Times New Roman"/>
          <w:sz w:val="24"/>
          <w:szCs w:val="24"/>
        </w:rPr>
        <w:t>M</w:t>
      </w:r>
      <w:r w:rsidRPr="0004573B">
        <w:rPr>
          <w:rFonts w:ascii="Times New Roman" w:hAnsi="Times New Roman" w:cs="Times New Roman"/>
          <w:sz w:val="24"/>
          <w:szCs w:val="24"/>
        </w:rPr>
        <w:t>aking</w:t>
      </w:r>
      <w:proofErr w:type="gramEnd"/>
      <w:r w:rsidRPr="0004573B">
        <w:rPr>
          <w:rFonts w:ascii="Times New Roman" w:hAnsi="Times New Roman" w:cs="Times New Roman"/>
          <w:sz w:val="24"/>
          <w:szCs w:val="24"/>
        </w:rPr>
        <w:t xml:space="preserve"> an appropriation for storm</w:t>
      </w:r>
      <w:r w:rsidRPr="0004573B">
        <w:rPr>
          <w:rFonts w:ascii="Times New Roman" w:hAnsi="Times New Roman" w:cs="Times New Roman"/>
          <w:sz w:val="24"/>
          <w:szCs w:val="24"/>
        </w:rPr>
        <w:t xml:space="preserve"> </w:t>
      </w:r>
      <w:r w:rsidRPr="0004573B">
        <w:rPr>
          <w:rFonts w:ascii="Times New Roman" w:hAnsi="Times New Roman" w:cs="Times New Roman"/>
          <w:sz w:val="24"/>
          <w:szCs w:val="24"/>
        </w:rPr>
        <w:t>water management and flood resilience grants.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134</w:t>
        </w:r>
      </w:hyperlink>
      <w:r w:rsidRPr="0004573B">
        <w:rPr>
          <w:rFonts w:ascii="Times New Roman" w:hAnsi="Times New Roman" w:cs="Times New Roman"/>
          <w:sz w:val="24"/>
          <w:szCs w:val="24"/>
        </w:rPr>
        <w:t>, R</w:t>
      </w:r>
      <w:r w:rsidRPr="0004573B">
        <w:rPr>
          <w:rFonts w:ascii="Times New Roman" w:hAnsi="Times New Roman" w:cs="Times New Roman"/>
          <w:sz w:val="24"/>
          <w:szCs w:val="24"/>
        </w:rPr>
        <w:t>elative to electronic tolling at certain tolling facilities and relative to optional anonymous transponders.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145</w:t>
        </w:r>
      </w:hyperlink>
      <w:r w:rsid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73B">
        <w:rPr>
          <w:rFonts w:ascii="Times New Roman" w:hAnsi="Times New Roman" w:cs="Times New Roman"/>
          <w:sz w:val="24"/>
          <w:szCs w:val="24"/>
        </w:rPr>
        <w:t>P</w:t>
      </w:r>
      <w:r w:rsidRPr="0004573B">
        <w:rPr>
          <w:rFonts w:ascii="Times New Roman" w:hAnsi="Times New Roman" w:cs="Times New Roman"/>
          <w:sz w:val="24"/>
          <w:szCs w:val="24"/>
        </w:rPr>
        <w:t>rohibiting</w:t>
      </w:r>
      <w:proofErr w:type="gramEnd"/>
      <w:r w:rsidRPr="0004573B">
        <w:rPr>
          <w:rFonts w:ascii="Times New Roman" w:hAnsi="Times New Roman" w:cs="Times New Roman"/>
          <w:sz w:val="24"/>
          <w:szCs w:val="24"/>
        </w:rPr>
        <w:t xml:space="preserve"> smoking in motor vehicles when a passenger under the age of 16 is </w:t>
      </w:r>
      <w:r w:rsidRPr="0004573B">
        <w:rPr>
          <w:rFonts w:ascii="Times New Roman" w:hAnsi="Times New Roman" w:cs="Times New Roman"/>
          <w:sz w:val="24"/>
          <w:szCs w:val="24"/>
        </w:rPr>
        <w:t>in the vehicle.</w:t>
      </w:r>
    </w:p>
    <w:p w:rsidR="00170B42" w:rsidRPr="0004573B" w:rsidRDefault="00170B42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146</w:t>
        </w:r>
      </w:hyperlink>
      <w:r w:rsidRP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73B">
        <w:rPr>
          <w:rFonts w:ascii="Times New Roman" w:hAnsi="Times New Roman" w:cs="Times New Roman"/>
          <w:sz w:val="24"/>
          <w:szCs w:val="24"/>
        </w:rPr>
        <w:t>R</w:t>
      </w:r>
      <w:r w:rsidRPr="0004573B">
        <w:rPr>
          <w:rFonts w:ascii="Times New Roman" w:hAnsi="Times New Roman" w:cs="Times New Roman"/>
          <w:sz w:val="24"/>
          <w:szCs w:val="24"/>
        </w:rPr>
        <w:t>equiring</w:t>
      </w:r>
      <w:proofErr w:type="gramEnd"/>
      <w:r w:rsidRPr="0004573B">
        <w:rPr>
          <w:rFonts w:ascii="Times New Roman" w:hAnsi="Times New Roman" w:cs="Times New Roman"/>
          <w:sz w:val="24"/>
          <w:szCs w:val="24"/>
        </w:rPr>
        <w:t xml:space="preserve"> the department of health and human services to develop a centralized state system for transporting persons subject to involuntary emergency admission.</w:t>
      </w:r>
      <w:r w:rsidRPr="0004573B">
        <w:rPr>
          <w:rFonts w:ascii="Times New Roman" w:hAnsi="Times New Roman" w:cs="Times New Roman"/>
          <w:sz w:val="24"/>
          <w:szCs w:val="24"/>
        </w:rPr>
        <w:tab/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162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0B42" w:rsidRPr="0004573B">
        <w:rPr>
          <w:rFonts w:ascii="Times New Roman" w:hAnsi="Times New Roman" w:cs="Times New Roman"/>
          <w:sz w:val="24"/>
          <w:szCs w:val="24"/>
        </w:rPr>
        <w:t>E</w:t>
      </w:r>
      <w:r w:rsidR="00170B42" w:rsidRPr="0004573B">
        <w:rPr>
          <w:rFonts w:ascii="Times New Roman" w:hAnsi="Times New Roman" w:cs="Times New Roman"/>
          <w:sz w:val="24"/>
          <w:szCs w:val="24"/>
        </w:rPr>
        <w:t>stablishing</w:t>
      </w:r>
      <w:proofErr w:type="gramEnd"/>
      <w:r w:rsidR="00170B42" w:rsidRPr="0004573B">
        <w:rPr>
          <w:rFonts w:ascii="Times New Roman" w:hAnsi="Times New Roman" w:cs="Times New Roman"/>
          <w:sz w:val="24"/>
          <w:szCs w:val="24"/>
        </w:rPr>
        <w:t xml:space="preserve"> a procedure for the annulment of a mental h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ealth record. </w:t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171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42" w:rsidRPr="0004573B">
        <w:rPr>
          <w:rFonts w:ascii="Times New Roman" w:hAnsi="Times New Roman" w:cs="Times New Roman"/>
          <w:sz w:val="24"/>
          <w:szCs w:val="24"/>
        </w:rPr>
        <w:t>R</w:t>
      </w:r>
      <w:r w:rsidR="00170B42" w:rsidRPr="0004573B">
        <w:rPr>
          <w:rFonts w:ascii="Times New Roman" w:hAnsi="Times New Roman" w:cs="Times New Roman"/>
          <w:sz w:val="24"/>
          <w:szCs w:val="24"/>
        </w:rPr>
        <w:t>elative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 to the perambulation of towns.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175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B42" w:rsidRPr="0004573B">
        <w:rPr>
          <w:rFonts w:ascii="Times New Roman" w:hAnsi="Times New Roman" w:cs="Times New Roman"/>
          <w:sz w:val="24"/>
          <w:szCs w:val="24"/>
        </w:rPr>
        <w:t>N</w:t>
      </w:r>
      <w:r w:rsidR="00170B42" w:rsidRPr="0004573B">
        <w:rPr>
          <w:rFonts w:ascii="Times New Roman" w:hAnsi="Times New Roman" w:cs="Times New Roman"/>
          <w:sz w:val="24"/>
          <w:szCs w:val="24"/>
        </w:rPr>
        <w:t>aming</w:t>
      </w:r>
      <w:proofErr w:type="gramEnd"/>
      <w:r w:rsidR="00170B42" w:rsidRPr="0004573B">
        <w:rPr>
          <w:rFonts w:ascii="Times New Roman" w:hAnsi="Times New Roman" w:cs="Times New Roman"/>
          <w:sz w:val="24"/>
          <w:szCs w:val="24"/>
        </w:rPr>
        <w:t xml:space="preserve"> a certain bridge on Route 9 in Madbury the Allyn Jennison Bridge. </w:t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185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0B42" w:rsidRPr="0004573B">
        <w:rPr>
          <w:rFonts w:ascii="Times New Roman" w:hAnsi="Times New Roman" w:cs="Times New Roman"/>
          <w:sz w:val="24"/>
          <w:szCs w:val="24"/>
        </w:rPr>
        <w:t>E</w:t>
      </w:r>
      <w:r w:rsidR="00170B42" w:rsidRPr="0004573B">
        <w:rPr>
          <w:rFonts w:ascii="Times New Roman" w:hAnsi="Times New Roman" w:cs="Times New Roman"/>
          <w:sz w:val="24"/>
          <w:szCs w:val="24"/>
        </w:rPr>
        <w:t>xtending</w:t>
      </w:r>
      <w:proofErr w:type="gramEnd"/>
      <w:r w:rsidR="00170B42" w:rsidRPr="0004573B">
        <w:rPr>
          <w:rFonts w:ascii="Times New Roman" w:hAnsi="Times New Roman" w:cs="Times New Roman"/>
          <w:sz w:val="24"/>
          <w:szCs w:val="24"/>
        </w:rPr>
        <w:t xml:space="preserve"> the community revitalization tax relief program to coastal properties subject to storm surge, sea level r</w:t>
      </w:r>
      <w:r w:rsidR="00170B42" w:rsidRPr="0004573B">
        <w:rPr>
          <w:rFonts w:ascii="Times New Roman" w:hAnsi="Times New Roman" w:cs="Times New Roman"/>
          <w:sz w:val="24"/>
          <w:szCs w:val="24"/>
        </w:rPr>
        <w:t>ise, and extreme precipitation.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186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0B42" w:rsidRPr="0004573B">
        <w:rPr>
          <w:rFonts w:ascii="Times New Roman" w:hAnsi="Times New Roman" w:cs="Times New Roman"/>
          <w:sz w:val="24"/>
          <w:szCs w:val="24"/>
        </w:rPr>
        <w:t>E</w:t>
      </w:r>
      <w:r w:rsidR="00170B42" w:rsidRPr="0004573B">
        <w:rPr>
          <w:rFonts w:ascii="Times New Roman" w:hAnsi="Times New Roman" w:cs="Times New Roman"/>
          <w:sz w:val="24"/>
          <w:szCs w:val="24"/>
        </w:rPr>
        <w:t>stablishing</w:t>
      </w:r>
      <w:proofErr w:type="gramEnd"/>
      <w:r w:rsidR="00170B42" w:rsidRPr="0004573B">
        <w:rPr>
          <w:rFonts w:ascii="Times New Roman" w:hAnsi="Times New Roman" w:cs="Times New Roman"/>
          <w:sz w:val="24"/>
          <w:szCs w:val="24"/>
        </w:rPr>
        <w:t xml:space="preserve"> a committee to study the tax characterization of storm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 </w:t>
      </w:r>
      <w:r w:rsidR="00170B42" w:rsidRPr="0004573B">
        <w:rPr>
          <w:rFonts w:ascii="Times New Roman" w:hAnsi="Times New Roman" w:cs="Times New Roman"/>
          <w:sz w:val="24"/>
          <w:szCs w:val="24"/>
        </w:rPr>
        <w:t>water utility fees.</w:t>
      </w:r>
      <w:r w:rsidR="00170B42" w:rsidRPr="0004573B">
        <w:rPr>
          <w:rFonts w:ascii="Times New Roman" w:hAnsi="Times New Roman" w:cs="Times New Roman"/>
          <w:sz w:val="24"/>
          <w:szCs w:val="24"/>
        </w:rPr>
        <w:tab/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191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42" w:rsidRPr="0004573B">
        <w:rPr>
          <w:rFonts w:ascii="Times New Roman" w:hAnsi="Times New Roman" w:cs="Times New Roman"/>
          <w:sz w:val="24"/>
          <w:szCs w:val="24"/>
        </w:rPr>
        <w:t>Establishing K</w:t>
      </w:r>
      <w:r w:rsidR="00170B42" w:rsidRPr="0004573B">
        <w:rPr>
          <w:rFonts w:ascii="Times New Roman" w:hAnsi="Times New Roman" w:cs="Times New Roman"/>
          <w:sz w:val="24"/>
          <w:szCs w:val="24"/>
        </w:rPr>
        <w:t xml:space="preserve">eno and relative to funding for kindergarten. </w:t>
      </w:r>
    </w:p>
    <w:p w:rsidR="00170B42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209</w:t>
        </w:r>
      </w:hyperlink>
      <w:r w:rsidR="00170B42" w:rsidRPr="0004573B">
        <w:rPr>
          <w:rFonts w:ascii="Times New Roman" w:hAnsi="Times New Roman" w:cs="Times New Roman"/>
          <w:sz w:val="24"/>
          <w:szCs w:val="24"/>
        </w:rPr>
        <w:t>, R</w:t>
      </w:r>
      <w:r w:rsidR="00170B42" w:rsidRPr="0004573B">
        <w:rPr>
          <w:rFonts w:ascii="Times New Roman" w:hAnsi="Times New Roman" w:cs="Times New Roman"/>
          <w:sz w:val="24"/>
          <w:szCs w:val="24"/>
        </w:rPr>
        <w:t>elative to the tobacco use prevention and cessation program.</w:t>
      </w:r>
    </w:p>
    <w:p w:rsidR="00702EAF" w:rsidRPr="0004573B" w:rsidRDefault="0004573B" w:rsidP="00045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70B42" w:rsidRPr="0004573B">
          <w:rPr>
            <w:rStyle w:val="Hyperlink"/>
            <w:rFonts w:ascii="Times New Roman" w:hAnsi="Times New Roman" w:cs="Times New Roman"/>
            <w:sz w:val="24"/>
            <w:szCs w:val="24"/>
          </w:rPr>
          <w:t>SB 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B42" w:rsidRPr="0004573B">
        <w:rPr>
          <w:rFonts w:ascii="Times New Roman" w:hAnsi="Times New Roman" w:cs="Times New Roman"/>
          <w:sz w:val="24"/>
          <w:szCs w:val="24"/>
        </w:rPr>
        <w:t>R</w:t>
      </w:r>
      <w:r w:rsidR="00170B42" w:rsidRPr="0004573B">
        <w:rPr>
          <w:rFonts w:ascii="Times New Roman" w:hAnsi="Times New Roman" w:cs="Times New Roman"/>
          <w:sz w:val="24"/>
          <w:szCs w:val="24"/>
        </w:rPr>
        <w:t>elative to public assistance for certain persons.</w:t>
      </w:r>
    </w:p>
    <w:sectPr w:rsidR="00702EAF" w:rsidRPr="0004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42"/>
    <w:rsid w:val="0004573B"/>
    <w:rsid w:val="00170B42"/>
    <w:rsid w:val="007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5BCF4-4D25-470E-8F9D-2A727CF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ourt.state.nh.us/bill_Status/default.aspx" TargetMode="External"/><Relationship Id="rId13" Type="http://schemas.openxmlformats.org/officeDocument/2006/relationships/hyperlink" Target="http://www.gencourt.state.nh.us/bill_Status/default.aspx" TargetMode="External"/><Relationship Id="rId18" Type="http://schemas.openxmlformats.org/officeDocument/2006/relationships/hyperlink" Target="http://www.gencourt.state.nh.us/bill_Status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court.state.nh.us/bill_Status/default.aspx" TargetMode="External"/><Relationship Id="rId12" Type="http://schemas.openxmlformats.org/officeDocument/2006/relationships/hyperlink" Target="http://www.gencourt.state.nh.us/bill_Status/default.aspx" TargetMode="External"/><Relationship Id="rId17" Type="http://schemas.openxmlformats.org/officeDocument/2006/relationships/hyperlink" Target="http://www.gencourt.state.nh.us/bill_Status/defaul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ncourt.state.nh.us/bill_Status/default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ncourt.state.nh.us/bill_Status/default.aspx" TargetMode="External"/><Relationship Id="rId11" Type="http://schemas.openxmlformats.org/officeDocument/2006/relationships/hyperlink" Target="http://www.gencourt.state.nh.us/bill_Status/default.aspx" TargetMode="External"/><Relationship Id="rId5" Type="http://schemas.openxmlformats.org/officeDocument/2006/relationships/hyperlink" Target="http://www.gencourt.state.nh.us/bill_Status/default.aspx" TargetMode="External"/><Relationship Id="rId15" Type="http://schemas.openxmlformats.org/officeDocument/2006/relationships/hyperlink" Target="http://www.gencourt.state.nh.us/bill_Status/default.aspx" TargetMode="External"/><Relationship Id="rId10" Type="http://schemas.openxmlformats.org/officeDocument/2006/relationships/hyperlink" Target="http://www.gencourt.state.nh.us/bill_Status/default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encourt.state.nh.us/bill_Status/default.aspx" TargetMode="External"/><Relationship Id="rId9" Type="http://schemas.openxmlformats.org/officeDocument/2006/relationships/hyperlink" Target="http://www.gencourt.state.nh.us/bill_Status/default.aspx" TargetMode="External"/><Relationship Id="rId14" Type="http://schemas.openxmlformats.org/officeDocument/2006/relationships/hyperlink" Target="http://www.gencourt.state.nh.us/bill_Statu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Collopy, Michael</dc:creator>
  <cp:keywords/>
  <dc:description/>
  <cp:lastModifiedBy>Collopy, Michael</cp:lastModifiedBy>
  <cp:revision>1</cp:revision>
  <dcterms:created xsi:type="dcterms:W3CDTF">2018-06-15T14:55:00Z</dcterms:created>
  <dcterms:modified xsi:type="dcterms:W3CDTF">2018-06-15T15:11:00Z</dcterms:modified>
</cp:coreProperties>
</file>